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18B" w:rsidRDefault="0045418B" w:rsidP="0045418B">
      <w:pPr>
        <w:rPr>
          <w:b/>
        </w:rPr>
      </w:pPr>
    </w:p>
    <w:p w:rsidR="00F94B27" w:rsidRPr="00E71C4A" w:rsidRDefault="00F94B27" w:rsidP="00F94B27">
      <w:pPr>
        <w:jc w:val="center"/>
        <w:rPr>
          <w:b/>
          <w:sz w:val="24"/>
          <w:szCs w:val="24"/>
        </w:rPr>
      </w:pPr>
      <w:r w:rsidRPr="00E71C4A">
        <w:rPr>
          <w:b/>
          <w:sz w:val="24"/>
          <w:szCs w:val="24"/>
        </w:rPr>
        <w:t>HEARING ON QUALITY CHILD CARE</w:t>
      </w:r>
    </w:p>
    <w:p w:rsidR="00F94B27" w:rsidRPr="00E71C4A" w:rsidRDefault="007C6A2B" w:rsidP="00F94B27">
      <w:pPr>
        <w:jc w:val="center"/>
        <w:rPr>
          <w:b/>
          <w:sz w:val="24"/>
          <w:szCs w:val="24"/>
        </w:rPr>
      </w:pPr>
      <w:r w:rsidRPr="00E71C4A">
        <w:rPr>
          <w:b/>
          <w:sz w:val="24"/>
          <w:szCs w:val="24"/>
        </w:rPr>
        <w:t>Social Media Toolkit</w:t>
      </w:r>
    </w:p>
    <w:p w:rsidR="00F94B27" w:rsidRDefault="00F94B27" w:rsidP="00F94B27">
      <w:pPr>
        <w:jc w:val="center"/>
        <w:rPr>
          <w:b/>
        </w:rPr>
      </w:pPr>
    </w:p>
    <w:p w:rsidR="0023748F" w:rsidRPr="0023748F" w:rsidRDefault="0023748F" w:rsidP="0045418B">
      <w:r w:rsidRPr="00E71C4A">
        <w:rPr>
          <w:b/>
          <w:sz w:val="24"/>
          <w:szCs w:val="24"/>
        </w:rPr>
        <w:t>WHAT:</w:t>
      </w:r>
      <w:r>
        <w:rPr>
          <w:b/>
        </w:rPr>
        <w:tab/>
      </w:r>
      <w:r w:rsidR="007C6A2B">
        <w:t>Twitter and Facebook posts</w:t>
      </w:r>
      <w:r>
        <w:t xml:space="preserve"> to </w:t>
      </w:r>
      <w:r w:rsidR="00652C3A">
        <w:t>coincide</w:t>
      </w:r>
      <w:r>
        <w:t xml:space="preserve"> with the </w:t>
      </w:r>
      <w:r w:rsidR="00652C3A">
        <w:t>Child Care Joint Hearing.</w:t>
      </w:r>
    </w:p>
    <w:p w:rsidR="0023748F" w:rsidRDefault="0023748F" w:rsidP="0045418B">
      <w:pPr>
        <w:rPr>
          <w:b/>
        </w:rPr>
      </w:pPr>
    </w:p>
    <w:p w:rsidR="0023748F" w:rsidRDefault="0023748F" w:rsidP="00A172E5">
      <w:pPr>
        <w:ind w:left="1440" w:hanging="1440"/>
      </w:pPr>
      <w:r w:rsidRPr="00E71C4A">
        <w:rPr>
          <w:b/>
          <w:sz w:val="24"/>
          <w:szCs w:val="24"/>
        </w:rPr>
        <w:t>WHEN</w:t>
      </w:r>
      <w:r w:rsidR="00124E80" w:rsidRPr="00E71C4A">
        <w:rPr>
          <w:sz w:val="24"/>
          <w:szCs w:val="24"/>
        </w:rPr>
        <w:t>:</w:t>
      </w:r>
      <w:r w:rsidR="00124E80">
        <w:t xml:space="preserve"> </w:t>
      </w:r>
      <w:r>
        <w:tab/>
      </w:r>
      <w:r w:rsidR="00124E80">
        <w:t xml:space="preserve">Tuesday, May 23, </w:t>
      </w:r>
      <w:r>
        <w:t xml:space="preserve">starting at </w:t>
      </w:r>
      <w:r w:rsidR="00124E80">
        <w:t>10:30 AM</w:t>
      </w:r>
      <w:r>
        <w:t xml:space="preserve">. </w:t>
      </w:r>
      <w:r w:rsidR="00A172E5">
        <w:t>Tweets and Facebook posts</w:t>
      </w:r>
      <w:r>
        <w:t xml:space="preserve"> can be posted throughout the day. </w:t>
      </w:r>
    </w:p>
    <w:p w:rsidR="00124E80" w:rsidRDefault="00124E80" w:rsidP="0045418B"/>
    <w:p w:rsidR="0045418B" w:rsidRDefault="0023748F" w:rsidP="00A86107">
      <w:pPr>
        <w:ind w:left="1440" w:hanging="1440"/>
      </w:pPr>
      <w:r w:rsidRPr="00E71C4A">
        <w:rPr>
          <w:b/>
          <w:sz w:val="24"/>
          <w:szCs w:val="24"/>
        </w:rPr>
        <w:t>WHY</w:t>
      </w:r>
      <w:r w:rsidR="00124E80" w:rsidRPr="00E71C4A">
        <w:rPr>
          <w:sz w:val="24"/>
          <w:szCs w:val="24"/>
        </w:rPr>
        <w:t>:</w:t>
      </w:r>
      <w:r w:rsidR="00124E80">
        <w:t xml:space="preserve"> </w:t>
      </w:r>
      <w:r>
        <w:tab/>
        <w:t>The Senate Committee on Children and Families, Assembly Standing Committee on Children and Families, and the Assembly Legislative Taskforce on Women’s Issues will be holding a hearing on the a</w:t>
      </w:r>
      <w:r w:rsidR="00124E80">
        <w:t xml:space="preserve">ccess to </w:t>
      </w:r>
      <w:r>
        <w:t>q</w:t>
      </w:r>
      <w:r w:rsidR="00124E80">
        <w:t xml:space="preserve">uality </w:t>
      </w:r>
      <w:r>
        <w:t>c</w:t>
      </w:r>
      <w:r w:rsidR="00124E80">
        <w:t xml:space="preserve">hild </w:t>
      </w:r>
      <w:r>
        <w:t>c</w:t>
      </w:r>
      <w:r w:rsidR="00124E80">
        <w:t>are</w:t>
      </w:r>
      <w:r w:rsidR="00A86107">
        <w:t>, t</w:t>
      </w:r>
      <w:r w:rsidR="0045418B">
        <w:rPr>
          <w:szCs w:val="22"/>
        </w:rPr>
        <w:t>o examine the barriers to accessing quality child day care and how such lack of access relates to a variety of issues including child development, family stability and the economy.</w:t>
      </w:r>
    </w:p>
    <w:p w:rsidR="00F05CF4" w:rsidRDefault="00F05CF4" w:rsidP="00F05CF4">
      <w:pPr>
        <w:rPr>
          <w:b/>
        </w:rPr>
      </w:pPr>
    </w:p>
    <w:p w:rsidR="007C6A2B" w:rsidRDefault="007C6A2B" w:rsidP="00A86107">
      <w:pPr>
        <w:rPr>
          <w:b/>
          <w:szCs w:val="22"/>
        </w:rPr>
      </w:pPr>
    </w:p>
    <w:p w:rsidR="007C6A2B" w:rsidRPr="001C3334" w:rsidRDefault="007C6A2B" w:rsidP="007C6A2B">
      <w:pPr>
        <w:rPr>
          <w:b/>
          <w:sz w:val="24"/>
          <w:szCs w:val="24"/>
        </w:rPr>
      </w:pPr>
      <w:r w:rsidRPr="001C3334">
        <w:rPr>
          <w:b/>
          <w:sz w:val="24"/>
          <w:szCs w:val="24"/>
        </w:rPr>
        <w:t>INSTRUCTIONS FOR FACEBOOK:</w:t>
      </w:r>
    </w:p>
    <w:p w:rsidR="007C6A2B" w:rsidRDefault="007C6A2B" w:rsidP="00A86107">
      <w:pPr>
        <w:rPr>
          <w:b/>
          <w:szCs w:val="22"/>
        </w:rPr>
      </w:pPr>
    </w:p>
    <w:p w:rsidR="007C6A2B" w:rsidRDefault="00E958BB" w:rsidP="00A86107">
      <w:pPr>
        <w:rPr>
          <w:szCs w:val="22"/>
        </w:rPr>
      </w:pPr>
      <w:r>
        <w:rPr>
          <w:szCs w:val="22"/>
        </w:rPr>
        <w:t xml:space="preserve">Make a Facebook post </w:t>
      </w:r>
      <w:r w:rsidR="005D4972">
        <w:rPr>
          <w:szCs w:val="22"/>
        </w:rPr>
        <w:t xml:space="preserve">at any time during the day on Tuesday. Make sure to tag </w:t>
      </w:r>
      <w:r w:rsidR="00996E75">
        <w:rPr>
          <w:szCs w:val="22"/>
        </w:rPr>
        <w:t>the Facebook pages of the leaders of the 3 c</w:t>
      </w:r>
      <w:r w:rsidR="004E568D">
        <w:rPr>
          <w:szCs w:val="22"/>
        </w:rPr>
        <w:t xml:space="preserve">ommittees </w:t>
      </w:r>
      <w:r w:rsidR="0045686E">
        <w:rPr>
          <w:szCs w:val="22"/>
        </w:rPr>
        <w:t xml:space="preserve">(type in </w:t>
      </w:r>
      <w:proofErr w:type="gramStart"/>
      <w:r w:rsidR="0045686E">
        <w:rPr>
          <w:szCs w:val="22"/>
        </w:rPr>
        <w:t xml:space="preserve">the </w:t>
      </w:r>
      <w:r w:rsidR="001C3334">
        <w:rPr>
          <w:szCs w:val="22"/>
        </w:rPr>
        <w:t>@</w:t>
      </w:r>
      <w:proofErr w:type="gramEnd"/>
      <w:r w:rsidR="001C3334">
        <w:rPr>
          <w:szCs w:val="22"/>
        </w:rPr>
        <w:t xml:space="preserve"> symbol with the tag</w:t>
      </w:r>
      <w:r w:rsidR="0045686E">
        <w:rPr>
          <w:szCs w:val="22"/>
        </w:rPr>
        <w:t xml:space="preserve"> and their page should come up)</w:t>
      </w:r>
      <w:r w:rsidR="001C3334">
        <w:rPr>
          <w:szCs w:val="22"/>
        </w:rPr>
        <w:t xml:space="preserve"> </w:t>
      </w:r>
      <w:r w:rsidR="004E568D">
        <w:rPr>
          <w:szCs w:val="22"/>
        </w:rPr>
        <w:t>who are participating, and include one of the images.</w:t>
      </w:r>
      <w:r w:rsidR="001C3334">
        <w:rPr>
          <w:szCs w:val="22"/>
        </w:rPr>
        <w:t xml:space="preserve"> You can also modify the message to include any lawmakers in your region, or if any members of your organization </w:t>
      </w:r>
      <w:r w:rsidR="0045686E">
        <w:rPr>
          <w:szCs w:val="22"/>
        </w:rPr>
        <w:t>are</w:t>
      </w:r>
      <w:r w:rsidR="001C3334">
        <w:rPr>
          <w:szCs w:val="22"/>
        </w:rPr>
        <w:t xml:space="preserve"> giving testimony.</w:t>
      </w:r>
    </w:p>
    <w:p w:rsidR="00996E75" w:rsidRDefault="00996E75" w:rsidP="00A86107">
      <w:pPr>
        <w:rPr>
          <w:szCs w:val="22"/>
        </w:rPr>
      </w:pPr>
    </w:p>
    <w:p w:rsidR="00996E75" w:rsidRDefault="00F23B5C" w:rsidP="00A86107">
      <w:pPr>
        <w:rPr>
          <w:b/>
          <w:szCs w:val="22"/>
        </w:rPr>
      </w:pPr>
      <w:r w:rsidRPr="00F23B5C">
        <w:rPr>
          <w:b/>
          <w:szCs w:val="22"/>
        </w:rPr>
        <w:t>Facebook Post:</w:t>
      </w:r>
    </w:p>
    <w:p w:rsidR="00F23B5C" w:rsidRDefault="00F23B5C" w:rsidP="00A86107">
      <w:pPr>
        <w:rPr>
          <w:b/>
          <w:szCs w:val="22"/>
        </w:rPr>
      </w:pPr>
    </w:p>
    <w:p w:rsidR="00F23B5C" w:rsidRPr="00F23B5C" w:rsidRDefault="00F23B5C" w:rsidP="00A86107">
      <w:pPr>
        <w:rPr>
          <w:szCs w:val="22"/>
        </w:rPr>
      </w:pPr>
      <w:r>
        <w:rPr>
          <w:szCs w:val="22"/>
        </w:rPr>
        <w:t xml:space="preserve">Today </w:t>
      </w:r>
      <w:r w:rsidR="00595973">
        <w:rPr>
          <w:szCs w:val="22"/>
        </w:rPr>
        <w:t>committees from the</w:t>
      </w:r>
      <w:r w:rsidR="00C35E26">
        <w:rPr>
          <w:szCs w:val="22"/>
        </w:rPr>
        <w:t xml:space="preserve"> NYS Senate and Assembly are holding </w:t>
      </w:r>
      <w:r>
        <w:rPr>
          <w:szCs w:val="22"/>
        </w:rPr>
        <w:t xml:space="preserve">a Child Care Joint </w:t>
      </w:r>
      <w:r w:rsidR="00595973">
        <w:rPr>
          <w:szCs w:val="22"/>
        </w:rPr>
        <w:t>H</w:t>
      </w:r>
      <w:r>
        <w:rPr>
          <w:szCs w:val="22"/>
        </w:rPr>
        <w:t xml:space="preserve">earing at the </w:t>
      </w:r>
      <w:r w:rsidR="00E958BB">
        <w:rPr>
          <w:szCs w:val="22"/>
        </w:rPr>
        <w:t xml:space="preserve">Capitol on </w:t>
      </w:r>
      <w:r w:rsidR="00C35E26">
        <w:rPr>
          <w:szCs w:val="22"/>
        </w:rPr>
        <w:t>access and barriers to quality child care in New York, and how it affects child development, family life and the economy.</w:t>
      </w:r>
      <w:r w:rsidR="00595973">
        <w:rPr>
          <w:szCs w:val="22"/>
        </w:rPr>
        <w:t xml:space="preserve"> We need </w:t>
      </w:r>
      <w:r w:rsidR="004E568D">
        <w:rPr>
          <w:szCs w:val="22"/>
        </w:rPr>
        <w:t>more lawmakers to know</w:t>
      </w:r>
      <w:r w:rsidR="00595973">
        <w:rPr>
          <w:szCs w:val="22"/>
        </w:rPr>
        <w:t xml:space="preserve"> how high quality and affordable child care is essential for </w:t>
      </w:r>
      <w:r w:rsidR="004E568D">
        <w:rPr>
          <w:szCs w:val="22"/>
        </w:rPr>
        <w:t xml:space="preserve">children, families, and businesses in New York! Thank you to committee </w:t>
      </w:r>
      <w:proofErr w:type="gramStart"/>
      <w:r w:rsidR="004E568D">
        <w:rPr>
          <w:szCs w:val="22"/>
        </w:rPr>
        <w:t>leaders</w:t>
      </w:r>
      <w:proofErr w:type="gramEnd"/>
      <w:r w:rsidR="004E568D">
        <w:rPr>
          <w:szCs w:val="22"/>
        </w:rPr>
        <w:t xml:space="preserve"> @</w:t>
      </w:r>
      <w:proofErr w:type="spellStart"/>
      <w:r w:rsidR="004E568D">
        <w:rPr>
          <w:szCs w:val="22"/>
        </w:rPr>
        <w:t>Jaffee</w:t>
      </w:r>
      <w:r w:rsidR="00E97CD2">
        <w:rPr>
          <w:szCs w:val="22"/>
        </w:rPr>
        <w:t>C</w:t>
      </w:r>
      <w:r w:rsidR="004E568D">
        <w:rPr>
          <w:szCs w:val="22"/>
        </w:rPr>
        <w:t>NY</w:t>
      </w:r>
      <w:proofErr w:type="spellEnd"/>
      <w:r w:rsidR="004E568D">
        <w:rPr>
          <w:szCs w:val="22"/>
        </w:rPr>
        <w:t>, @</w:t>
      </w:r>
      <w:proofErr w:type="spellStart"/>
      <w:r w:rsidR="004E568D" w:rsidRPr="004E568D">
        <w:rPr>
          <w:szCs w:val="22"/>
        </w:rPr>
        <w:t>tonyavellaforNewYork</w:t>
      </w:r>
      <w:proofErr w:type="spellEnd"/>
      <w:r w:rsidR="004E568D">
        <w:rPr>
          <w:szCs w:val="22"/>
        </w:rPr>
        <w:t>, and @</w:t>
      </w:r>
      <w:r w:rsidR="004E568D" w:rsidRPr="004E568D">
        <w:rPr>
          <w:szCs w:val="22"/>
        </w:rPr>
        <w:t>ShelleyMayer90</w:t>
      </w:r>
      <w:r w:rsidR="004E568D">
        <w:rPr>
          <w:szCs w:val="22"/>
        </w:rPr>
        <w:t xml:space="preserve"> for letting our voices be heard!</w:t>
      </w:r>
      <w:r w:rsidR="0045686E">
        <w:rPr>
          <w:szCs w:val="22"/>
        </w:rPr>
        <w:t xml:space="preserve"> #</w:t>
      </w:r>
      <w:proofErr w:type="spellStart"/>
      <w:r w:rsidR="0045686E">
        <w:rPr>
          <w:szCs w:val="22"/>
        </w:rPr>
        <w:t>FundChildCare</w:t>
      </w:r>
      <w:proofErr w:type="spellEnd"/>
    </w:p>
    <w:p w:rsidR="007C6A2B" w:rsidRDefault="007C6A2B" w:rsidP="00A86107">
      <w:pPr>
        <w:rPr>
          <w:b/>
          <w:szCs w:val="22"/>
        </w:rPr>
      </w:pPr>
    </w:p>
    <w:p w:rsidR="007C6A2B" w:rsidRPr="001C3334" w:rsidRDefault="007C6A2B" w:rsidP="00A86107">
      <w:pPr>
        <w:rPr>
          <w:b/>
          <w:sz w:val="24"/>
          <w:szCs w:val="24"/>
        </w:rPr>
      </w:pPr>
      <w:r w:rsidRPr="001C3334">
        <w:rPr>
          <w:b/>
          <w:sz w:val="24"/>
          <w:szCs w:val="24"/>
        </w:rPr>
        <w:t>INSTRUCTIONS FOR TWITTER:</w:t>
      </w:r>
    </w:p>
    <w:p w:rsidR="007C6A2B" w:rsidRDefault="007C6A2B" w:rsidP="00A86107">
      <w:pPr>
        <w:rPr>
          <w:b/>
          <w:szCs w:val="22"/>
        </w:rPr>
      </w:pPr>
    </w:p>
    <w:p w:rsidR="007C6A2B" w:rsidRPr="007C6A2B" w:rsidRDefault="007C6A2B" w:rsidP="00A86107">
      <w:pPr>
        <w:rPr>
          <w:szCs w:val="22"/>
        </w:rPr>
      </w:pPr>
      <w:r>
        <w:rPr>
          <w:szCs w:val="22"/>
        </w:rPr>
        <w:t>Post the following tweets using lawmaker twitter handles throughout the day starting at 10:30 AM.</w:t>
      </w:r>
      <w:r w:rsidR="00CC1E34">
        <w:rPr>
          <w:szCs w:val="22"/>
        </w:rPr>
        <w:t xml:space="preserve"> There are also several images you can include.</w:t>
      </w:r>
    </w:p>
    <w:p w:rsidR="007C6A2B" w:rsidRDefault="007C6A2B" w:rsidP="00A86107">
      <w:pPr>
        <w:rPr>
          <w:b/>
          <w:szCs w:val="22"/>
        </w:rPr>
      </w:pPr>
    </w:p>
    <w:p w:rsidR="00A86107" w:rsidRDefault="00C1642B" w:rsidP="00A86107">
      <w:pPr>
        <w:rPr>
          <w:b/>
          <w:szCs w:val="22"/>
        </w:rPr>
      </w:pPr>
      <w:r>
        <w:rPr>
          <w:b/>
          <w:szCs w:val="22"/>
        </w:rPr>
        <w:t>TWEETS:</w:t>
      </w:r>
    </w:p>
    <w:p w:rsidR="00A86107" w:rsidRPr="00A86107" w:rsidRDefault="00A86107" w:rsidP="00A86107">
      <w:pPr>
        <w:rPr>
          <w:color w:val="000000"/>
          <w:szCs w:val="22"/>
          <w:shd w:val="clear" w:color="auto" w:fill="FFFFFF"/>
        </w:rPr>
      </w:pPr>
    </w:p>
    <w:p w:rsidR="00A86107" w:rsidRPr="00A86107" w:rsidRDefault="00F05CF4" w:rsidP="00A86107">
      <w:pPr>
        <w:rPr>
          <w:rFonts w:asciiTheme="minorHAnsi" w:hAnsiTheme="minorHAnsi" w:cstheme="minorHAnsi"/>
          <w:color w:val="000000"/>
          <w:szCs w:val="22"/>
          <w:shd w:val="clear" w:color="auto" w:fill="FFFFFF"/>
        </w:rPr>
      </w:pPr>
      <w:r w:rsidRPr="00A86107">
        <w:rPr>
          <w:rFonts w:asciiTheme="minorHAnsi" w:hAnsiTheme="minorHAnsi" w:cstheme="minorHAnsi"/>
          <w:color w:val="000000"/>
          <w:szCs w:val="22"/>
          <w:shd w:val="clear" w:color="auto" w:fill="FFFFFF"/>
        </w:rPr>
        <w:t>Working families need quality &amp; dependable child care in #NYS! #</w:t>
      </w:r>
      <w:proofErr w:type="spellStart"/>
      <w:r w:rsidRPr="00A86107">
        <w:rPr>
          <w:rFonts w:asciiTheme="minorHAnsi" w:hAnsiTheme="minorHAnsi" w:cstheme="minorHAnsi"/>
          <w:color w:val="000000"/>
          <w:szCs w:val="22"/>
          <w:shd w:val="clear" w:color="auto" w:fill="FFFFFF"/>
        </w:rPr>
        <w:t>FundChildCare</w:t>
      </w:r>
      <w:proofErr w:type="spellEnd"/>
    </w:p>
    <w:p w:rsidR="00A86107" w:rsidRPr="00A86107" w:rsidRDefault="00A86107" w:rsidP="00A86107">
      <w:pPr>
        <w:rPr>
          <w:rFonts w:asciiTheme="minorHAnsi" w:hAnsiTheme="minorHAnsi" w:cstheme="minorHAnsi"/>
          <w:color w:val="000000"/>
          <w:szCs w:val="22"/>
          <w:shd w:val="clear" w:color="auto" w:fill="FFFFFF"/>
        </w:rPr>
      </w:pPr>
    </w:p>
    <w:p w:rsidR="00F05CF4" w:rsidRPr="00A86107" w:rsidRDefault="00F05CF4" w:rsidP="00A86107">
      <w:pPr>
        <w:rPr>
          <w:rFonts w:asciiTheme="minorHAnsi" w:hAnsiTheme="minorHAnsi" w:cstheme="minorHAnsi"/>
          <w:color w:val="000000"/>
          <w:szCs w:val="22"/>
          <w:shd w:val="clear" w:color="auto" w:fill="FFFFFF"/>
        </w:rPr>
      </w:pPr>
      <w:r w:rsidRPr="00A86107">
        <w:rPr>
          <w:rFonts w:asciiTheme="minorHAnsi" w:hAnsiTheme="minorHAnsi" w:cstheme="minorHAnsi"/>
          <w:color w:val="000000"/>
          <w:szCs w:val="22"/>
          <w:shd w:val="clear" w:color="auto" w:fill="FFFFFF"/>
        </w:rPr>
        <w:t>NY</w:t>
      </w:r>
      <w:r w:rsidR="00A86107">
        <w:rPr>
          <w:rFonts w:asciiTheme="minorHAnsi" w:hAnsiTheme="minorHAnsi" w:cstheme="minorHAnsi"/>
          <w:color w:val="000000"/>
          <w:szCs w:val="22"/>
          <w:shd w:val="clear" w:color="auto" w:fill="FFFFFF"/>
        </w:rPr>
        <w:t>S</w:t>
      </w:r>
      <w:r w:rsidRPr="00A86107"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 Parents need quality &amp; dependable child care to be able to work! #</w:t>
      </w:r>
      <w:proofErr w:type="spellStart"/>
      <w:r w:rsidRPr="00A86107">
        <w:rPr>
          <w:rFonts w:asciiTheme="minorHAnsi" w:hAnsiTheme="minorHAnsi" w:cstheme="minorHAnsi"/>
          <w:color w:val="000000"/>
          <w:szCs w:val="22"/>
          <w:shd w:val="clear" w:color="auto" w:fill="FFFFFF"/>
        </w:rPr>
        <w:t>FundChildCare</w:t>
      </w:r>
      <w:proofErr w:type="spellEnd"/>
    </w:p>
    <w:p w:rsidR="00A86107" w:rsidRDefault="00A86107" w:rsidP="00A86107">
      <w:pPr>
        <w:rPr>
          <w:color w:val="000000"/>
          <w:shd w:val="clear" w:color="auto" w:fill="FFFFFF"/>
        </w:rPr>
      </w:pPr>
    </w:p>
    <w:p w:rsidR="00A86107" w:rsidRPr="00A86107" w:rsidRDefault="00F05CF4" w:rsidP="00A86107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A86107">
        <w:rPr>
          <w:rFonts w:asciiTheme="minorHAnsi" w:hAnsiTheme="minorHAnsi" w:cstheme="minorHAnsi"/>
          <w:color w:val="000000"/>
          <w:shd w:val="clear" w:color="auto" w:fill="FFFFFF"/>
        </w:rPr>
        <w:t>900 children in #NYS will lose child care access due to cuts! #</w:t>
      </w:r>
      <w:proofErr w:type="spellStart"/>
      <w:r w:rsidRPr="00A86107">
        <w:rPr>
          <w:rFonts w:asciiTheme="minorHAnsi" w:hAnsiTheme="minorHAnsi" w:cstheme="minorHAnsi"/>
          <w:color w:val="000000"/>
          <w:shd w:val="clear" w:color="auto" w:fill="FFFFFF"/>
        </w:rPr>
        <w:t>FundChildCare</w:t>
      </w:r>
      <w:proofErr w:type="spellEnd"/>
    </w:p>
    <w:p w:rsidR="00A86107" w:rsidRPr="00A86107" w:rsidRDefault="00A86107" w:rsidP="00A8610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A86107" w:rsidRPr="00A86107" w:rsidRDefault="00F05CF4" w:rsidP="00A86107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A86107">
        <w:rPr>
          <w:rFonts w:asciiTheme="minorHAnsi" w:hAnsiTheme="minorHAnsi" w:cstheme="minorHAnsi"/>
          <w:color w:val="000000"/>
          <w:shd w:val="clear" w:color="auto" w:fill="FFFFFF"/>
        </w:rPr>
        <w:t>Over 800 K children in #NYS under age 6 need child care! #</w:t>
      </w:r>
      <w:proofErr w:type="spellStart"/>
      <w:r w:rsidRPr="00A86107">
        <w:rPr>
          <w:rFonts w:asciiTheme="minorHAnsi" w:hAnsiTheme="minorHAnsi" w:cstheme="minorHAnsi"/>
          <w:color w:val="000000"/>
          <w:shd w:val="clear" w:color="auto" w:fill="FFFFFF"/>
        </w:rPr>
        <w:t>FundChildCare</w:t>
      </w:r>
      <w:proofErr w:type="spellEnd"/>
      <w:r w:rsidR="00A86107" w:rsidRPr="00A86107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</w:p>
    <w:p w:rsidR="00A86107" w:rsidRPr="00A86107" w:rsidRDefault="00A86107" w:rsidP="00A8610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F05CF4" w:rsidRPr="00A86107" w:rsidRDefault="00F05CF4" w:rsidP="00A86107">
      <w:pPr>
        <w:rPr>
          <w:rFonts w:asciiTheme="minorHAnsi" w:hAnsiTheme="minorHAnsi" w:cstheme="minorHAnsi"/>
          <w:b/>
        </w:rPr>
      </w:pPr>
      <w:r w:rsidRPr="00A86107">
        <w:rPr>
          <w:rFonts w:asciiTheme="minorHAnsi" w:hAnsiTheme="minorHAnsi" w:cstheme="minorHAnsi"/>
          <w:color w:val="000000"/>
          <w:shd w:val="clear" w:color="auto" w:fill="FFFFFF"/>
        </w:rPr>
        <w:lastRenderedPageBreak/>
        <w:t>ONLY 17% of families eligible for child care subsides receive them in #NY! #</w:t>
      </w:r>
      <w:proofErr w:type="spellStart"/>
      <w:r w:rsidRPr="00A86107">
        <w:rPr>
          <w:rFonts w:asciiTheme="minorHAnsi" w:hAnsiTheme="minorHAnsi" w:cstheme="minorHAnsi"/>
          <w:color w:val="000000"/>
          <w:shd w:val="clear" w:color="auto" w:fill="FFFFFF"/>
        </w:rPr>
        <w:t>FundChildCare</w:t>
      </w:r>
      <w:proofErr w:type="spellEnd"/>
    </w:p>
    <w:p w:rsidR="00A86107" w:rsidRDefault="00A86107" w:rsidP="00A86107">
      <w:pPr>
        <w:rPr>
          <w:color w:val="000000"/>
          <w:shd w:val="clear" w:color="auto" w:fill="FFFFFF"/>
        </w:rPr>
      </w:pPr>
    </w:p>
    <w:p w:rsidR="00F05CF4" w:rsidRPr="00A86107" w:rsidRDefault="00F05CF4" w:rsidP="00A86107">
      <w:pPr>
        <w:rPr>
          <w:rFonts w:asciiTheme="minorHAnsi" w:hAnsiTheme="minorHAnsi" w:cstheme="minorHAnsi"/>
        </w:rPr>
      </w:pPr>
      <w:r w:rsidRPr="00A86107">
        <w:rPr>
          <w:rFonts w:asciiTheme="minorHAnsi" w:hAnsiTheme="minorHAnsi" w:cstheme="minorHAnsi"/>
          <w:color w:val="000000"/>
          <w:shd w:val="clear" w:color="auto" w:fill="FFFFFF"/>
        </w:rPr>
        <w:t>The availability of high quality child care options is necessary to attract to new families to work in #NYS!</w:t>
      </w:r>
    </w:p>
    <w:p w:rsidR="00A86107" w:rsidRPr="00A86107" w:rsidRDefault="00A86107" w:rsidP="00A8610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F05CF4" w:rsidRPr="00A86107" w:rsidRDefault="00F05CF4" w:rsidP="00A86107">
      <w:pPr>
        <w:rPr>
          <w:rFonts w:asciiTheme="minorHAnsi" w:hAnsiTheme="minorHAnsi" w:cstheme="minorHAnsi"/>
        </w:rPr>
      </w:pPr>
      <w:r w:rsidRPr="00A86107">
        <w:rPr>
          <w:rFonts w:asciiTheme="minorHAnsi" w:hAnsiTheme="minorHAnsi" w:cstheme="minorHAnsi"/>
          <w:color w:val="000000"/>
          <w:shd w:val="clear" w:color="auto" w:fill="FFFFFF"/>
        </w:rPr>
        <w:t>U.S. businesses lose ~$4.4B each year due to child care breakdowns that result in employee absenteeism! #</w:t>
      </w:r>
      <w:proofErr w:type="spellStart"/>
      <w:r w:rsidRPr="00A86107">
        <w:rPr>
          <w:rFonts w:asciiTheme="minorHAnsi" w:hAnsiTheme="minorHAnsi" w:cstheme="minorHAnsi"/>
          <w:color w:val="000000"/>
          <w:shd w:val="clear" w:color="auto" w:fill="FFFFFF"/>
        </w:rPr>
        <w:t>FundChildCare</w:t>
      </w:r>
      <w:proofErr w:type="spellEnd"/>
    </w:p>
    <w:p w:rsidR="00A86107" w:rsidRPr="00A86107" w:rsidRDefault="00A86107" w:rsidP="00A86107">
      <w:pPr>
        <w:rPr>
          <w:rFonts w:asciiTheme="minorHAnsi" w:hAnsiTheme="minorHAnsi" w:cstheme="minorHAnsi"/>
        </w:rPr>
      </w:pPr>
    </w:p>
    <w:p w:rsidR="002407B8" w:rsidRPr="00A86107" w:rsidRDefault="002407B8" w:rsidP="00A86107">
      <w:pPr>
        <w:rPr>
          <w:rFonts w:asciiTheme="minorHAnsi" w:hAnsiTheme="minorHAnsi" w:cstheme="minorHAnsi"/>
        </w:rPr>
      </w:pPr>
      <w:r w:rsidRPr="00A86107">
        <w:rPr>
          <w:rFonts w:asciiTheme="minorHAnsi" w:hAnsiTheme="minorHAnsi" w:cstheme="minorHAnsi"/>
        </w:rPr>
        <w:t xml:space="preserve">Every $1 invested in early learning generates $1.86 in #NYS. </w:t>
      </w:r>
      <w:r w:rsidRPr="00A86107">
        <w:rPr>
          <w:rFonts w:asciiTheme="minorHAnsi" w:hAnsiTheme="minorHAnsi" w:cstheme="minorHAnsi"/>
          <w:color w:val="000000"/>
          <w:shd w:val="clear" w:color="auto" w:fill="FFFFFF"/>
        </w:rPr>
        <w:t>#</w:t>
      </w:r>
      <w:proofErr w:type="spellStart"/>
      <w:r w:rsidRPr="00A86107">
        <w:rPr>
          <w:rFonts w:asciiTheme="minorHAnsi" w:hAnsiTheme="minorHAnsi" w:cstheme="minorHAnsi"/>
          <w:color w:val="000000"/>
          <w:shd w:val="clear" w:color="auto" w:fill="FFFFFF"/>
        </w:rPr>
        <w:t>FundChildCare</w:t>
      </w:r>
      <w:proofErr w:type="spellEnd"/>
    </w:p>
    <w:p w:rsidR="00A86107" w:rsidRPr="00A86107" w:rsidRDefault="00A86107" w:rsidP="00A8610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124E80" w:rsidRDefault="002407B8" w:rsidP="00A86107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A86107">
        <w:rPr>
          <w:rFonts w:asciiTheme="minorHAnsi" w:hAnsiTheme="minorHAnsi" w:cstheme="minorHAnsi"/>
          <w:color w:val="000000"/>
          <w:shd w:val="clear" w:color="auto" w:fill="FFFFFF"/>
        </w:rPr>
        <w:t>Every year parents will miss 5-9 days of work due to #childcare issues. Not good for children or businesses in NY! #</w:t>
      </w:r>
      <w:proofErr w:type="spellStart"/>
      <w:r w:rsidRPr="00A86107">
        <w:rPr>
          <w:rFonts w:asciiTheme="minorHAnsi" w:hAnsiTheme="minorHAnsi" w:cstheme="minorHAnsi"/>
          <w:color w:val="000000"/>
          <w:shd w:val="clear" w:color="auto" w:fill="FFFFFF"/>
        </w:rPr>
        <w:t>FundChildCare</w:t>
      </w:r>
      <w:proofErr w:type="spellEnd"/>
    </w:p>
    <w:p w:rsidR="00A86107" w:rsidRDefault="00A86107" w:rsidP="00A8610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A86107" w:rsidRPr="00A86107" w:rsidRDefault="00A86107" w:rsidP="00A86107">
      <w:pPr>
        <w:rPr>
          <w:rFonts w:asciiTheme="minorHAnsi" w:hAnsiTheme="minorHAnsi" w:cstheme="minorHAnsi"/>
          <w:szCs w:val="22"/>
        </w:rPr>
      </w:pPr>
      <w:r w:rsidRPr="00A86107">
        <w:rPr>
          <w:rFonts w:asciiTheme="minorHAnsi" w:hAnsiTheme="minorHAnsi" w:cstheme="minorHAnsi"/>
          <w:szCs w:val="22"/>
        </w:rPr>
        <w:t xml:space="preserve">When children receive quality #childcare, they are less likely to abuse drugs or alcohol! </w:t>
      </w:r>
      <w:r w:rsidRPr="00A86107">
        <w:rPr>
          <w:rFonts w:asciiTheme="minorHAnsi" w:hAnsiTheme="minorHAnsi" w:cstheme="minorHAnsi"/>
          <w:color w:val="000000"/>
          <w:szCs w:val="22"/>
          <w:shd w:val="clear" w:color="auto" w:fill="FFFFFF"/>
        </w:rPr>
        <w:t>#</w:t>
      </w:r>
      <w:proofErr w:type="spellStart"/>
      <w:r w:rsidRPr="00A86107">
        <w:rPr>
          <w:rFonts w:asciiTheme="minorHAnsi" w:hAnsiTheme="minorHAnsi" w:cstheme="minorHAnsi"/>
          <w:color w:val="000000"/>
          <w:szCs w:val="22"/>
          <w:shd w:val="clear" w:color="auto" w:fill="FFFFFF"/>
        </w:rPr>
        <w:t>FundChildCare</w:t>
      </w:r>
      <w:proofErr w:type="spellEnd"/>
    </w:p>
    <w:p w:rsidR="00A86107" w:rsidRPr="00A86107" w:rsidRDefault="00A86107" w:rsidP="00A86107">
      <w:pPr>
        <w:rPr>
          <w:rFonts w:asciiTheme="minorHAnsi" w:hAnsiTheme="minorHAnsi" w:cstheme="minorHAnsi"/>
          <w:color w:val="000000"/>
          <w:szCs w:val="22"/>
          <w:shd w:val="clear" w:color="auto" w:fill="FFFFFF"/>
        </w:rPr>
      </w:pPr>
    </w:p>
    <w:p w:rsidR="00A86107" w:rsidRPr="00B92378" w:rsidRDefault="00A86107" w:rsidP="00A86107">
      <w:pPr>
        <w:rPr>
          <w:rFonts w:asciiTheme="minorHAnsi" w:hAnsiTheme="minorHAnsi" w:cstheme="minorHAnsi"/>
          <w:color w:val="000000"/>
          <w:szCs w:val="22"/>
          <w:shd w:val="clear" w:color="auto" w:fill="FFFFFF"/>
        </w:rPr>
      </w:pPr>
      <w:r w:rsidRPr="00A86107">
        <w:rPr>
          <w:rFonts w:asciiTheme="minorHAnsi" w:hAnsiTheme="minorHAnsi" w:cstheme="minorHAnsi"/>
          <w:color w:val="000000"/>
          <w:szCs w:val="22"/>
          <w:shd w:val="clear" w:color="auto" w:fill="FFFFFF"/>
        </w:rPr>
        <w:t>The brain has the most plasticity in the first few years of life, which is why children need quality #childcare experiences! #</w:t>
      </w:r>
      <w:proofErr w:type="spellStart"/>
      <w:r w:rsidRPr="00A86107">
        <w:rPr>
          <w:rFonts w:asciiTheme="minorHAnsi" w:hAnsiTheme="minorHAnsi" w:cstheme="minorHAnsi"/>
          <w:color w:val="000000"/>
          <w:szCs w:val="22"/>
          <w:shd w:val="clear" w:color="auto" w:fill="FFFFFF"/>
        </w:rPr>
        <w:t>FundChildCare</w:t>
      </w:r>
      <w:proofErr w:type="spellEnd"/>
    </w:p>
    <w:p w:rsidR="00A86107" w:rsidRDefault="00A86107" w:rsidP="00A86107">
      <w:pPr>
        <w:rPr>
          <w:rFonts w:asciiTheme="minorHAnsi" w:hAnsiTheme="minorHAnsi" w:cstheme="minorHAnsi"/>
        </w:rPr>
      </w:pPr>
    </w:p>
    <w:p w:rsidR="001C4532" w:rsidRPr="0094302D" w:rsidRDefault="001C4532" w:rsidP="001C4532">
      <w:r>
        <w:rPr>
          <w:rFonts w:asciiTheme="minorHAnsi" w:hAnsiTheme="minorHAnsi" w:cstheme="minorHAnsi"/>
        </w:rPr>
        <w:t>Thank you</w:t>
      </w:r>
      <w:r w:rsidRPr="001C4532">
        <w:t xml:space="preserve"> </w:t>
      </w:r>
      <w:r w:rsidRPr="001C4532">
        <w:rPr>
          <w:rFonts w:asciiTheme="minorHAnsi" w:hAnsiTheme="minorHAnsi" w:cstheme="minorHAnsi"/>
        </w:rPr>
        <w:t>@</w:t>
      </w:r>
      <w:proofErr w:type="spellStart"/>
      <w:r w:rsidRPr="001C4532">
        <w:rPr>
          <w:rFonts w:asciiTheme="minorHAnsi" w:hAnsiTheme="minorHAnsi" w:cstheme="minorHAnsi"/>
        </w:rPr>
        <w:t>TonyAvella</w:t>
      </w:r>
      <w:proofErr w:type="spellEnd"/>
      <w:r>
        <w:rPr>
          <w:rFonts w:asciiTheme="minorHAnsi" w:hAnsiTheme="minorHAnsi" w:cstheme="minorHAnsi"/>
        </w:rPr>
        <w:t xml:space="preserve">, </w:t>
      </w:r>
      <w:r w:rsidRPr="0094302D">
        <w:t>@</w:t>
      </w:r>
      <w:proofErr w:type="spellStart"/>
      <w:r w:rsidRPr="0094302D">
        <w:t>EllenCJaffee</w:t>
      </w:r>
      <w:proofErr w:type="spellEnd"/>
      <w:r>
        <w:t xml:space="preserve"> and </w:t>
      </w:r>
      <w:r w:rsidRPr="001C4532">
        <w:t>@</w:t>
      </w:r>
      <w:proofErr w:type="spellStart"/>
      <w:r w:rsidR="00E97CD2">
        <w:t>s</w:t>
      </w:r>
      <w:r w:rsidRPr="001C4532">
        <w:t>helleybmayer</w:t>
      </w:r>
      <w:proofErr w:type="spellEnd"/>
      <w:r>
        <w:t xml:space="preserve"> for holding today’s Child Care Joint Hearing!</w:t>
      </w:r>
    </w:p>
    <w:p w:rsidR="001C4532" w:rsidRDefault="001C4532" w:rsidP="00A86107">
      <w:pPr>
        <w:rPr>
          <w:rFonts w:asciiTheme="minorHAnsi" w:hAnsiTheme="minorHAnsi" w:cstheme="minorHAnsi"/>
        </w:rPr>
      </w:pPr>
    </w:p>
    <w:p w:rsidR="001C4532" w:rsidRPr="00A86107" w:rsidRDefault="001C4532" w:rsidP="00A86107">
      <w:pPr>
        <w:rPr>
          <w:rFonts w:asciiTheme="minorHAnsi" w:hAnsiTheme="minorHAnsi" w:cstheme="minorHAnsi"/>
        </w:rPr>
      </w:pPr>
    </w:p>
    <w:p w:rsidR="00B92378" w:rsidRPr="0094302D" w:rsidRDefault="00B92378" w:rsidP="00B92378">
      <w:pPr>
        <w:rPr>
          <w:b/>
        </w:rPr>
      </w:pPr>
      <w:r w:rsidRPr="0094302D">
        <w:rPr>
          <w:b/>
        </w:rPr>
        <w:t>ASSEMBLY TWITTER HANDLES:</w:t>
      </w:r>
    </w:p>
    <w:p w:rsidR="00B92378" w:rsidRPr="0094302D" w:rsidRDefault="00B92378" w:rsidP="00B92378">
      <w:r w:rsidRPr="0094302D">
        <w:t>@</w:t>
      </w:r>
      <w:proofErr w:type="spellStart"/>
      <w:r w:rsidRPr="0094302D">
        <w:t>NYSA_Majority</w:t>
      </w:r>
      <w:proofErr w:type="spellEnd"/>
    </w:p>
    <w:p w:rsidR="00B92378" w:rsidRPr="0094302D" w:rsidRDefault="00B92378" w:rsidP="00B92378">
      <w:r w:rsidRPr="0094302D">
        <w:t>@</w:t>
      </w:r>
      <w:proofErr w:type="spellStart"/>
      <w:r w:rsidRPr="0094302D">
        <w:t>CarlHeastie</w:t>
      </w:r>
      <w:proofErr w:type="spellEnd"/>
    </w:p>
    <w:p w:rsidR="00B92378" w:rsidRPr="0094302D" w:rsidRDefault="00B92378" w:rsidP="00B92378">
      <w:r w:rsidRPr="0094302D">
        <w:t>@</w:t>
      </w:r>
      <w:proofErr w:type="spellStart"/>
      <w:r w:rsidRPr="0094302D">
        <w:t>JoeMorelle</w:t>
      </w:r>
      <w:proofErr w:type="spellEnd"/>
    </w:p>
    <w:p w:rsidR="00B92378" w:rsidRPr="0094302D" w:rsidRDefault="00B92378" w:rsidP="00B92378">
      <w:r w:rsidRPr="0094302D">
        <w:t>@</w:t>
      </w:r>
      <w:proofErr w:type="spellStart"/>
      <w:r w:rsidRPr="0094302D">
        <w:t>GOPLdrBrianKolb</w:t>
      </w:r>
      <w:proofErr w:type="spellEnd"/>
    </w:p>
    <w:p w:rsidR="00B92378" w:rsidRPr="0094302D" w:rsidRDefault="00B92378" w:rsidP="00B92378">
      <w:r w:rsidRPr="0094302D">
        <w:t>@</w:t>
      </w:r>
      <w:proofErr w:type="spellStart"/>
      <w:r w:rsidRPr="0094302D">
        <w:t>dennyfarrell</w:t>
      </w:r>
      <w:proofErr w:type="spellEnd"/>
    </w:p>
    <w:p w:rsidR="00B92378" w:rsidRPr="0094302D" w:rsidRDefault="00B92378" w:rsidP="00B92378">
      <w:r w:rsidRPr="0094302D">
        <w:t>@</w:t>
      </w:r>
      <w:proofErr w:type="spellStart"/>
      <w:r w:rsidRPr="0094302D">
        <w:t>EllenCJaffee</w:t>
      </w:r>
      <w:proofErr w:type="spellEnd"/>
    </w:p>
    <w:p w:rsidR="00B92378" w:rsidRPr="0094302D" w:rsidRDefault="00B92378" w:rsidP="00B92378">
      <w:r w:rsidRPr="0094302D">
        <w:t>@</w:t>
      </w:r>
      <w:proofErr w:type="spellStart"/>
      <w:r w:rsidRPr="0094302D">
        <w:t>AndrewHevesi</w:t>
      </w:r>
      <w:proofErr w:type="spellEnd"/>
    </w:p>
    <w:p w:rsidR="00B92378" w:rsidRPr="0094302D" w:rsidRDefault="00B92378" w:rsidP="00B92378">
      <w:pPr>
        <w:rPr>
          <w:b/>
        </w:rPr>
      </w:pPr>
    </w:p>
    <w:p w:rsidR="00B92378" w:rsidRPr="0094302D" w:rsidRDefault="00B92378" w:rsidP="00B92378">
      <w:pPr>
        <w:rPr>
          <w:b/>
        </w:rPr>
      </w:pPr>
      <w:r w:rsidRPr="0094302D">
        <w:rPr>
          <w:b/>
        </w:rPr>
        <w:t>SENATE TWITTER HANDLES:</w:t>
      </w:r>
    </w:p>
    <w:p w:rsidR="00B92378" w:rsidRPr="0094302D" w:rsidRDefault="00B92378" w:rsidP="00B92378">
      <w:r w:rsidRPr="0094302D">
        <w:t>@</w:t>
      </w:r>
      <w:proofErr w:type="spellStart"/>
      <w:r w:rsidRPr="0094302D">
        <w:t>LeaderFlanagan</w:t>
      </w:r>
      <w:proofErr w:type="spellEnd"/>
    </w:p>
    <w:p w:rsidR="00B92378" w:rsidRPr="0094302D" w:rsidRDefault="00B92378" w:rsidP="00B92378">
      <w:r w:rsidRPr="0094302D">
        <w:t>@</w:t>
      </w:r>
      <w:proofErr w:type="spellStart"/>
      <w:r w:rsidRPr="0094302D">
        <w:t>JeffKleinNY</w:t>
      </w:r>
      <w:proofErr w:type="spellEnd"/>
    </w:p>
    <w:p w:rsidR="00B92378" w:rsidRPr="0094302D" w:rsidRDefault="00B92378" w:rsidP="00B92378">
      <w:r w:rsidRPr="0094302D">
        <w:t>@</w:t>
      </w:r>
      <w:proofErr w:type="spellStart"/>
      <w:r w:rsidRPr="0094302D">
        <w:t>fredakshar</w:t>
      </w:r>
      <w:proofErr w:type="spellEnd"/>
    </w:p>
    <w:p w:rsidR="00B92378" w:rsidRPr="0094302D" w:rsidRDefault="00B92378" w:rsidP="00B92378">
      <w:r w:rsidRPr="0094302D">
        <w:t>@</w:t>
      </w:r>
      <w:proofErr w:type="spellStart"/>
      <w:r w:rsidRPr="0094302D">
        <w:t>JohnDeFrancisco</w:t>
      </w:r>
      <w:proofErr w:type="spellEnd"/>
    </w:p>
    <w:p w:rsidR="00B92378" w:rsidRPr="0094302D" w:rsidRDefault="00B92378" w:rsidP="00B92378">
      <w:r w:rsidRPr="0094302D">
        <w:t>@</w:t>
      </w:r>
      <w:proofErr w:type="spellStart"/>
      <w:r w:rsidRPr="0094302D">
        <w:t>SenatorYoung</w:t>
      </w:r>
      <w:proofErr w:type="spellEnd"/>
    </w:p>
    <w:p w:rsidR="00B92378" w:rsidRPr="0094302D" w:rsidRDefault="00B92378" w:rsidP="00B92378">
      <w:r w:rsidRPr="0094302D">
        <w:t>@</w:t>
      </w:r>
      <w:proofErr w:type="spellStart"/>
      <w:r w:rsidRPr="0094302D">
        <w:t>AndreaSCousins</w:t>
      </w:r>
      <w:proofErr w:type="spellEnd"/>
    </w:p>
    <w:p w:rsidR="00B92378" w:rsidRPr="0094302D" w:rsidRDefault="00B92378" w:rsidP="00B92378">
      <w:r w:rsidRPr="0094302D">
        <w:t>@</w:t>
      </w:r>
      <w:proofErr w:type="spellStart"/>
      <w:r w:rsidRPr="0094302D">
        <w:t>JamesTedisco</w:t>
      </w:r>
      <w:bookmarkStart w:id="0" w:name="_GoBack"/>
      <w:bookmarkEnd w:id="0"/>
      <w:proofErr w:type="spellEnd"/>
    </w:p>
    <w:p w:rsidR="000970D9" w:rsidRDefault="000970D9" w:rsidP="0045418B"/>
    <w:p w:rsidR="000970D9" w:rsidRPr="000970D9" w:rsidRDefault="000970D9" w:rsidP="0045418B">
      <w:r w:rsidRPr="000970D9">
        <w:t xml:space="preserve"> </w:t>
      </w:r>
    </w:p>
    <w:sectPr w:rsidR="000970D9" w:rsidRPr="000970D9" w:rsidSect="0045306A">
      <w:headerReference w:type="default" r:id="rId8"/>
      <w:footerReference w:type="even" r:id="rId9"/>
      <w:footerReference w:type="default" r:id="rId10"/>
      <w:type w:val="continuous"/>
      <w:pgSz w:w="12240" w:h="15840"/>
      <w:pgMar w:top="1440" w:right="1440" w:bottom="1440" w:left="1440" w:header="720" w:footer="4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E7E" w:rsidRDefault="00C07E7E">
      <w:r>
        <w:separator/>
      </w:r>
    </w:p>
  </w:endnote>
  <w:endnote w:type="continuationSeparator" w:id="0">
    <w:p w:rsidR="00C07E7E" w:rsidRDefault="00C07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ymbol"/>
    <w:charset w:val="02"/>
    <w:family w:val="auto"/>
    <w:pitch w:val="variable"/>
    <w:sig w:usb0="00000000" w:usb1="00000000" w:usb2="000001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E36" w:rsidRDefault="000970D9" w:rsidP="00BB17D5">
    <w:pPr>
      <w:pStyle w:val="Footer"/>
    </w:pPr>
    <w:r>
      <w:rPr>
        <w:noProof/>
      </w:rPr>
      <w:drawing>
        <wp:inline distT="0" distB="0" distL="0" distR="0">
          <wp:extent cx="6734175" cy="219075"/>
          <wp:effectExtent l="19050" t="0" r="9525" b="0"/>
          <wp:docPr id="2" name="Picture 2" descr="ec&amp;lc addresste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&amp;lc addresste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21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E36" w:rsidRDefault="004F3E36" w:rsidP="00267177">
    <w:pPr>
      <w:pStyle w:val="BodyText2"/>
      <w:spacing w:after="0" w:line="240" w:lineRule="auto"/>
      <w:jc w:val="center"/>
      <w:rPr>
        <w:sz w:val="20"/>
      </w:rPr>
    </w:pPr>
  </w:p>
  <w:p w:rsidR="004F3E36" w:rsidRDefault="000970D9" w:rsidP="00267177">
    <w:pPr>
      <w:pStyle w:val="Footer"/>
      <w:tabs>
        <w:tab w:val="clear" w:pos="8640"/>
        <w:tab w:val="right" w:pos="10080"/>
      </w:tabs>
      <w:ind w:left="-1440" w:right="-1440"/>
      <w:jc w:val="center"/>
    </w:pPr>
    <w:r>
      <w:rPr>
        <w:noProof/>
      </w:rPr>
      <w:drawing>
        <wp:inline distT="0" distB="0" distL="0" distR="0">
          <wp:extent cx="6734175" cy="219075"/>
          <wp:effectExtent l="19050" t="0" r="9525" b="0"/>
          <wp:docPr id="3" name="Picture 3" descr="ec&amp;lc addresste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c&amp;lc addresste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21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E7E" w:rsidRDefault="00C07E7E">
      <w:r>
        <w:separator/>
      </w:r>
    </w:p>
  </w:footnote>
  <w:footnote w:type="continuationSeparator" w:id="0">
    <w:p w:rsidR="00C07E7E" w:rsidRDefault="00C07E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E36" w:rsidRDefault="00C234FD" w:rsidP="00EB2244">
    <w:pPr>
      <w:pStyle w:val="Header"/>
      <w:jc w:val="center"/>
    </w:pPr>
    <w:r w:rsidRPr="00C234FD">
      <w:rPr>
        <w:noProof/>
      </w:rPr>
      <w:drawing>
        <wp:inline distT="0" distB="0" distL="0" distR="0">
          <wp:extent cx="2687320" cy="628247"/>
          <wp:effectExtent l="0" t="0" r="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87320" cy="6282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F3E36" w:rsidRPr="00BA0486" w:rsidRDefault="004F3E36" w:rsidP="007150B4">
    <w:pPr>
      <w:jc w:val="center"/>
      <w:rPr>
        <w:i/>
        <w:color w:val="31849B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7F04CD4"/>
    <w:lvl w:ilvl="0">
      <w:start w:val="1"/>
      <w:numFmt w:val="bullet"/>
      <w:pStyle w:val="ListBullet"/>
      <w:lvlText w:val="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b/>
        <w:i w:val="0"/>
        <w:color w:val="auto"/>
        <w:sz w:val="24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4D04E0"/>
    <w:multiLevelType w:val="hybridMultilevel"/>
    <w:tmpl w:val="5202A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428D8"/>
    <w:multiLevelType w:val="hybridMultilevel"/>
    <w:tmpl w:val="1E446E2E"/>
    <w:lvl w:ilvl="0" w:tplc="CEC62B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048C3090"/>
    <w:multiLevelType w:val="hybridMultilevel"/>
    <w:tmpl w:val="8188D544"/>
    <w:lvl w:ilvl="0" w:tplc="EE5A75FA"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016224"/>
    <w:multiLevelType w:val="hybridMultilevel"/>
    <w:tmpl w:val="87B802CA"/>
    <w:lvl w:ilvl="0" w:tplc="EE5A75F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B7B4A"/>
    <w:multiLevelType w:val="hybridMultilevel"/>
    <w:tmpl w:val="19B6C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F1977"/>
    <w:multiLevelType w:val="hybridMultilevel"/>
    <w:tmpl w:val="2F0C2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976DE"/>
    <w:multiLevelType w:val="hybridMultilevel"/>
    <w:tmpl w:val="05E8F792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9" w15:restartNumberingAfterBreak="0">
    <w:nsid w:val="39676E54"/>
    <w:multiLevelType w:val="hybridMultilevel"/>
    <w:tmpl w:val="CC240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27D58"/>
    <w:multiLevelType w:val="hybridMultilevel"/>
    <w:tmpl w:val="F7761EA6"/>
    <w:lvl w:ilvl="0" w:tplc="463E103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C328CE"/>
    <w:multiLevelType w:val="hybridMultilevel"/>
    <w:tmpl w:val="63261D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A37C0"/>
    <w:multiLevelType w:val="hybridMultilevel"/>
    <w:tmpl w:val="23DAA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E12F5"/>
    <w:multiLevelType w:val="hybridMultilevel"/>
    <w:tmpl w:val="9AB2389E"/>
    <w:lvl w:ilvl="0" w:tplc="0742D6C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B158D"/>
    <w:multiLevelType w:val="hybridMultilevel"/>
    <w:tmpl w:val="0302C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C2DDC"/>
    <w:multiLevelType w:val="hybridMultilevel"/>
    <w:tmpl w:val="11EA9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A3686"/>
    <w:multiLevelType w:val="multilevel"/>
    <w:tmpl w:val="CD86438C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7ED1593B"/>
    <w:multiLevelType w:val="hybridMultilevel"/>
    <w:tmpl w:val="01E8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14"/>
  </w:num>
  <w:num w:numId="5">
    <w:abstractNumId w:val="11"/>
  </w:num>
  <w:num w:numId="6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2"/>
  </w:num>
  <w:num w:numId="12">
    <w:abstractNumId w:val="17"/>
  </w:num>
  <w:num w:numId="13">
    <w:abstractNumId w:val="15"/>
  </w:num>
  <w:num w:numId="14">
    <w:abstractNumId w:val="10"/>
  </w:num>
  <w:num w:numId="15">
    <w:abstractNumId w:val="16"/>
  </w:num>
  <w:num w:numId="16">
    <w:abstractNumId w:val="13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E80"/>
    <w:rsid w:val="000473B8"/>
    <w:rsid w:val="000970D9"/>
    <w:rsid w:val="000C1715"/>
    <w:rsid w:val="000D618D"/>
    <w:rsid w:val="000F63E9"/>
    <w:rsid w:val="001112AD"/>
    <w:rsid w:val="00123FFE"/>
    <w:rsid w:val="00124E80"/>
    <w:rsid w:val="00143DC3"/>
    <w:rsid w:val="00164C10"/>
    <w:rsid w:val="001750EE"/>
    <w:rsid w:val="00196794"/>
    <w:rsid w:val="001A39EB"/>
    <w:rsid w:val="001A6376"/>
    <w:rsid w:val="001C3334"/>
    <w:rsid w:val="001C4532"/>
    <w:rsid w:val="001F0013"/>
    <w:rsid w:val="001F2BE2"/>
    <w:rsid w:val="0023748F"/>
    <w:rsid w:val="002407B8"/>
    <w:rsid w:val="0025473C"/>
    <w:rsid w:val="00255D24"/>
    <w:rsid w:val="00267177"/>
    <w:rsid w:val="002A00B0"/>
    <w:rsid w:val="002B74BB"/>
    <w:rsid w:val="002C18E5"/>
    <w:rsid w:val="002E0D58"/>
    <w:rsid w:val="002E1243"/>
    <w:rsid w:val="00317809"/>
    <w:rsid w:val="00321202"/>
    <w:rsid w:val="00325994"/>
    <w:rsid w:val="003321FD"/>
    <w:rsid w:val="00350C27"/>
    <w:rsid w:val="003778D4"/>
    <w:rsid w:val="00392F4B"/>
    <w:rsid w:val="003A5E2E"/>
    <w:rsid w:val="003B7A3C"/>
    <w:rsid w:val="003E5D44"/>
    <w:rsid w:val="00404DCB"/>
    <w:rsid w:val="00435DC5"/>
    <w:rsid w:val="0045306A"/>
    <w:rsid w:val="0045418B"/>
    <w:rsid w:val="0045686E"/>
    <w:rsid w:val="00456B11"/>
    <w:rsid w:val="00475AA8"/>
    <w:rsid w:val="004B5702"/>
    <w:rsid w:val="004C7D4F"/>
    <w:rsid w:val="004E568D"/>
    <w:rsid w:val="004F1C33"/>
    <w:rsid w:val="004F3E36"/>
    <w:rsid w:val="00515AE8"/>
    <w:rsid w:val="0054649D"/>
    <w:rsid w:val="00551342"/>
    <w:rsid w:val="00585A64"/>
    <w:rsid w:val="00593D10"/>
    <w:rsid w:val="00595973"/>
    <w:rsid w:val="005A4D5D"/>
    <w:rsid w:val="005C13B8"/>
    <w:rsid w:val="005D4972"/>
    <w:rsid w:val="0064270C"/>
    <w:rsid w:val="00644A20"/>
    <w:rsid w:val="00650242"/>
    <w:rsid w:val="00652C3A"/>
    <w:rsid w:val="00674D2A"/>
    <w:rsid w:val="006860C5"/>
    <w:rsid w:val="006A7577"/>
    <w:rsid w:val="006E6397"/>
    <w:rsid w:val="00707DCC"/>
    <w:rsid w:val="00711589"/>
    <w:rsid w:val="007150B4"/>
    <w:rsid w:val="00724D88"/>
    <w:rsid w:val="00734BCF"/>
    <w:rsid w:val="00750D37"/>
    <w:rsid w:val="00797D18"/>
    <w:rsid w:val="007A4443"/>
    <w:rsid w:val="007B53FB"/>
    <w:rsid w:val="007B58FA"/>
    <w:rsid w:val="007C03CD"/>
    <w:rsid w:val="007C6A2B"/>
    <w:rsid w:val="007D65D2"/>
    <w:rsid w:val="00812ED4"/>
    <w:rsid w:val="008420C1"/>
    <w:rsid w:val="00874FBF"/>
    <w:rsid w:val="008759D0"/>
    <w:rsid w:val="008812FC"/>
    <w:rsid w:val="0092205F"/>
    <w:rsid w:val="00972526"/>
    <w:rsid w:val="00996E75"/>
    <w:rsid w:val="009C6B95"/>
    <w:rsid w:val="009E5898"/>
    <w:rsid w:val="00A172E5"/>
    <w:rsid w:val="00A21445"/>
    <w:rsid w:val="00A477F9"/>
    <w:rsid w:val="00A61272"/>
    <w:rsid w:val="00A80A45"/>
    <w:rsid w:val="00A86107"/>
    <w:rsid w:val="00AA712A"/>
    <w:rsid w:val="00AB105E"/>
    <w:rsid w:val="00AE50EF"/>
    <w:rsid w:val="00B0720D"/>
    <w:rsid w:val="00B23105"/>
    <w:rsid w:val="00B73269"/>
    <w:rsid w:val="00B92378"/>
    <w:rsid w:val="00B96AE7"/>
    <w:rsid w:val="00BA0486"/>
    <w:rsid w:val="00BA3A53"/>
    <w:rsid w:val="00C07E7E"/>
    <w:rsid w:val="00C1642B"/>
    <w:rsid w:val="00C234FD"/>
    <w:rsid w:val="00C357AA"/>
    <w:rsid w:val="00C35E26"/>
    <w:rsid w:val="00C4243D"/>
    <w:rsid w:val="00C50A9D"/>
    <w:rsid w:val="00C527FA"/>
    <w:rsid w:val="00C55D38"/>
    <w:rsid w:val="00C57BF7"/>
    <w:rsid w:val="00C65F4D"/>
    <w:rsid w:val="00C96FC0"/>
    <w:rsid w:val="00C9745C"/>
    <w:rsid w:val="00CA0C24"/>
    <w:rsid w:val="00CB7F0B"/>
    <w:rsid w:val="00CC1E34"/>
    <w:rsid w:val="00CD0E30"/>
    <w:rsid w:val="00CD50FE"/>
    <w:rsid w:val="00D05DC5"/>
    <w:rsid w:val="00D10530"/>
    <w:rsid w:val="00D51F32"/>
    <w:rsid w:val="00D61481"/>
    <w:rsid w:val="00D6425C"/>
    <w:rsid w:val="00D70596"/>
    <w:rsid w:val="00D949E0"/>
    <w:rsid w:val="00DC3E5E"/>
    <w:rsid w:val="00DC761C"/>
    <w:rsid w:val="00DE328E"/>
    <w:rsid w:val="00E23B00"/>
    <w:rsid w:val="00E41FD7"/>
    <w:rsid w:val="00E44619"/>
    <w:rsid w:val="00E61501"/>
    <w:rsid w:val="00E71C4A"/>
    <w:rsid w:val="00E75CF1"/>
    <w:rsid w:val="00E77B74"/>
    <w:rsid w:val="00E830FD"/>
    <w:rsid w:val="00E958BB"/>
    <w:rsid w:val="00E97CD2"/>
    <w:rsid w:val="00EB2244"/>
    <w:rsid w:val="00EC100D"/>
    <w:rsid w:val="00F05CF4"/>
    <w:rsid w:val="00F23B5C"/>
    <w:rsid w:val="00F4320A"/>
    <w:rsid w:val="00F6546D"/>
    <w:rsid w:val="00F77292"/>
    <w:rsid w:val="00F805D1"/>
    <w:rsid w:val="00F83539"/>
    <w:rsid w:val="00F84767"/>
    <w:rsid w:val="00F94409"/>
    <w:rsid w:val="00F94B27"/>
    <w:rsid w:val="00FA0F74"/>
    <w:rsid w:val="00FA1406"/>
    <w:rsid w:val="00FC6A79"/>
    <w:rsid w:val="00FD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5:docId w15:val="{969A590D-4EFE-4FF9-836F-FA4A5F5B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18B"/>
    <w:pPr>
      <w:widowControl w:val="0"/>
    </w:pPr>
    <w:rPr>
      <w:rFonts w:ascii="Cambria" w:hAnsi="Cambria"/>
      <w:kern w:val="28"/>
      <w:sz w:val="22"/>
    </w:rPr>
  </w:style>
  <w:style w:type="paragraph" w:styleId="Heading1">
    <w:name w:val="heading 1"/>
    <w:basedOn w:val="Boldemphasis"/>
    <w:next w:val="Normal"/>
    <w:autoRedefine/>
    <w:qFormat/>
    <w:rsid w:val="00D51F32"/>
    <w:pPr>
      <w:spacing w:after="0"/>
      <w:jc w:val="center"/>
      <w:outlineLvl w:val="0"/>
    </w:pPr>
    <w:rPr>
      <w:rFonts w:cs="Arial"/>
      <w:sz w:val="40"/>
      <w:szCs w:val="40"/>
    </w:rPr>
  </w:style>
  <w:style w:type="paragraph" w:styleId="Heading2">
    <w:name w:val="heading 2"/>
    <w:basedOn w:val="Boldemphasis"/>
    <w:next w:val="Normal"/>
    <w:autoRedefine/>
    <w:qFormat/>
    <w:rsid w:val="00F94409"/>
    <w:pPr>
      <w:widowControl w:val="0"/>
      <w:spacing w:after="0" w:line="300" w:lineRule="auto"/>
      <w:outlineLvl w:val="1"/>
    </w:pPr>
    <w:rPr>
      <w:rFonts w:ascii="Cotillion" w:hAnsi="Cotillion"/>
      <w:color w:val="008080"/>
      <w:sz w:val="52"/>
      <w:szCs w:val="52"/>
    </w:rPr>
  </w:style>
  <w:style w:type="paragraph" w:styleId="Heading3">
    <w:name w:val="heading 3"/>
    <w:basedOn w:val="Boldemphasis"/>
    <w:next w:val="Normal"/>
    <w:autoRedefine/>
    <w:qFormat/>
    <w:rsid w:val="00BC4D15"/>
    <w:pPr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76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FF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767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FF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emphasis">
    <w:name w:val="Bold emphasis"/>
    <w:basedOn w:val="BodyText"/>
    <w:rsid w:val="00BC4D15"/>
    <w:rPr>
      <w:b/>
    </w:rPr>
  </w:style>
  <w:style w:type="paragraph" w:styleId="Footer">
    <w:name w:val="footer"/>
    <w:basedOn w:val="Normal"/>
    <w:link w:val="FooterChar"/>
    <w:uiPriority w:val="99"/>
    <w:rsid w:val="006110B0"/>
    <w:pPr>
      <w:tabs>
        <w:tab w:val="center" w:pos="4320"/>
        <w:tab w:val="right" w:pos="8640"/>
      </w:tabs>
    </w:pPr>
    <w:rPr>
      <w:rFonts w:ascii="Lucida Bright" w:hAnsi="Lucida Bright"/>
    </w:rPr>
  </w:style>
  <w:style w:type="paragraph" w:styleId="Header">
    <w:name w:val="header"/>
    <w:basedOn w:val="Normal"/>
    <w:link w:val="HeaderChar"/>
    <w:uiPriority w:val="99"/>
    <w:rsid w:val="00E7750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6B9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110B0"/>
  </w:style>
  <w:style w:type="character" w:customStyle="1" w:styleId="BalloonTextChar">
    <w:name w:val="Balloon Text Char"/>
    <w:link w:val="BalloonText"/>
    <w:uiPriority w:val="99"/>
    <w:semiHidden/>
    <w:rsid w:val="009C6B95"/>
    <w:rPr>
      <w:rFonts w:ascii="Tahoma" w:hAnsi="Tahoma" w:cs="Tahoma"/>
      <w:kern w:val="28"/>
      <w:sz w:val="16"/>
      <w:szCs w:val="16"/>
    </w:rPr>
  </w:style>
  <w:style w:type="paragraph" w:customStyle="1" w:styleId="LetterAddress">
    <w:name w:val="Letter Address"/>
    <w:rsid w:val="00BC4D15"/>
    <w:pPr>
      <w:widowControl w:val="0"/>
    </w:pPr>
    <w:rPr>
      <w:rFonts w:ascii="Cambria" w:hAnsi="Cambria"/>
      <w:kern w:val="28"/>
      <w:sz w:val="22"/>
    </w:rPr>
  </w:style>
  <w:style w:type="paragraph" w:customStyle="1" w:styleId="LetterDate">
    <w:name w:val="Letter Date"/>
    <w:rsid w:val="00BC4D15"/>
    <w:pPr>
      <w:spacing w:after="480"/>
    </w:pPr>
    <w:rPr>
      <w:rFonts w:ascii="Cambria" w:hAnsi="Cambria"/>
      <w:noProof/>
      <w:kern w:val="28"/>
      <w:sz w:val="22"/>
    </w:rPr>
  </w:style>
  <w:style w:type="paragraph" w:styleId="ListBullet">
    <w:name w:val="List Bullet"/>
    <w:autoRedefine/>
    <w:rsid w:val="00BC4D15"/>
    <w:pPr>
      <w:numPr>
        <w:numId w:val="1"/>
      </w:numPr>
      <w:spacing w:after="80"/>
    </w:pPr>
    <w:rPr>
      <w:rFonts w:ascii="Cambria" w:hAnsi="Cambria"/>
      <w:kern w:val="28"/>
      <w:sz w:val="22"/>
    </w:rPr>
  </w:style>
  <w:style w:type="paragraph" w:styleId="Salutation">
    <w:name w:val="Salutation"/>
    <w:basedOn w:val="Normal"/>
    <w:next w:val="Normal"/>
    <w:rsid w:val="00BC4D15"/>
  </w:style>
  <w:style w:type="paragraph" w:styleId="Closing">
    <w:name w:val="Closing"/>
    <w:basedOn w:val="BodyText"/>
    <w:rsid w:val="00BC4D15"/>
    <w:pPr>
      <w:spacing w:before="120" w:after="320"/>
      <w:ind w:left="4320"/>
    </w:pPr>
  </w:style>
  <w:style w:type="paragraph" w:styleId="Signature">
    <w:name w:val="Signature"/>
    <w:basedOn w:val="Closing"/>
    <w:rsid w:val="00BC4D15"/>
  </w:style>
  <w:style w:type="paragraph" w:styleId="BodyText">
    <w:name w:val="Body Text"/>
    <w:rsid w:val="00BC4D15"/>
    <w:pPr>
      <w:spacing w:after="120"/>
    </w:pPr>
    <w:rPr>
      <w:rFonts w:ascii="Cambria" w:hAnsi="Cambria"/>
      <w:kern w:val="28"/>
      <w:sz w:val="22"/>
    </w:rPr>
  </w:style>
  <w:style w:type="character" w:customStyle="1" w:styleId="FooterChar">
    <w:name w:val="Footer Char"/>
    <w:link w:val="Footer"/>
    <w:uiPriority w:val="99"/>
    <w:rsid w:val="0064270C"/>
    <w:rPr>
      <w:rFonts w:ascii="Lucida Bright" w:hAnsi="Lucida Bright"/>
      <w:kern w:val="28"/>
      <w:sz w:val="22"/>
    </w:rPr>
  </w:style>
  <w:style w:type="character" w:customStyle="1" w:styleId="text1">
    <w:name w:val="text1"/>
    <w:rsid w:val="00DC3E5E"/>
    <w:rPr>
      <w:rFonts w:ascii="Verdana" w:hAnsi="Verdana" w:hint="default"/>
      <w:i w:val="0"/>
      <w:iCs w:val="0"/>
      <w:color w:val="330000"/>
      <w:sz w:val="16"/>
      <w:szCs w:val="16"/>
    </w:rPr>
  </w:style>
  <w:style w:type="character" w:customStyle="1" w:styleId="Heading4Char">
    <w:name w:val="Heading 4 Char"/>
    <w:link w:val="Heading4"/>
    <w:uiPriority w:val="9"/>
    <w:semiHidden/>
    <w:rsid w:val="00F84767"/>
    <w:rPr>
      <w:rFonts w:ascii="Calibri" w:eastAsia="Times New Roman" w:hAnsi="Calibri" w:cs="Times New Roman"/>
      <w:b/>
      <w:bCs/>
      <w:kern w:val="28"/>
      <w:sz w:val="28"/>
      <w:szCs w:val="28"/>
    </w:rPr>
  </w:style>
  <w:style w:type="character" w:customStyle="1" w:styleId="Heading6Char">
    <w:name w:val="Heading 6 Char"/>
    <w:link w:val="Heading6"/>
    <w:uiPriority w:val="9"/>
    <w:semiHidden/>
    <w:rsid w:val="00F84767"/>
    <w:rPr>
      <w:rFonts w:ascii="Calibri" w:eastAsia="Times New Roman" w:hAnsi="Calibri" w:cs="Times New Roman"/>
      <w:b/>
      <w:bCs/>
      <w:kern w:val="28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84767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F84767"/>
    <w:rPr>
      <w:rFonts w:ascii="Cambria" w:hAnsi="Cambria"/>
      <w:kern w:val="28"/>
      <w:sz w:val="16"/>
      <w:szCs w:val="16"/>
    </w:rPr>
  </w:style>
  <w:style w:type="character" w:customStyle="1" w:styleId="HeaderChar">
    <w:name w:val="Header Char"/>
    <w:link w:val="Header"/>
    <w:uiPriority w:val="99"/>
    <w:rsid w:val="00F84767"/>
    <w:rPr>
      <w:rFonts w:ascii="Cambria" w:hAnsi="Cambria"/>
      <w:kern w:val="28"/>
      <w:sz w:val="22"/>
    </w:rPr>
  </w:style>
  <w:style w:type="paragraph" w:styleId="Title">
    <w:name w:val="Title"/>
    <w:basedOn w:val="Normal"/>
    <w:link w:val="TitleChar"/>
    <w:qFormat/>
    <w:rsid w:val="00F84767"/>
    <w:pPr>
      <w:widowControl/>
      <w:jc w:val="center"/>
    </w:pPr>
    <w:rPr>
      <w:rFonts w:ascii="Footlight MT Light" w:hAnsi="Footlight MT Light"/>
      <w:b/>
      <w:i/>
      <w:kern w:val="0"/>
      <w:sz w:val="40"/>
    </w:rPr>
  </w:style>
  <w:style w:type="character" w:customStyle="1" w:styleId="TitleChar">
    <w:name w:val="Title Char"/>
    <w:link w:val="Title"/>
    <w:rsid w:val="00F84767"/>
    <w:rPr>
      <w:rFonts w:ascii="Footlight MT Light" w:hAnsi="Footlight MT Light"/>
      <w:b/>
      <w:i/>
      <w:sz w:val="40"/>
    </w:rPr>
  </w:style>
  <w:style w:type="paragraph" w:customStyle="1" w:styleId="Style">
    <w:name w:val="Style"/>
    <w:rsid w:val="00750D37"/>
    <w:pPr>
      <w:widowControl w:val="0"/>
      <w:autoSpaceDE w:val="0"/>
      <w:autoSpaceDN w:val="0"/>
      <w:adjustRightInd w:val="0"/>
    </w:pPr>
    <w:rPr>
      <w:szCs w:val="24"/>
    </w:rPr>
  </w:style>
  <w:style w:type="character" w:styleId="Strong">
    <w:name w:val="Strong"/>
    <w:uiPriority w:val="22"/>
    <w:qFormat/>
    <w:rsid w:val="00750D37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67177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267177"/>
    <w:rPr>
      <w:rFonts w:ascii="Cambria" w:hAnsi="Cambria"/>
      <w:kern w:val="28"/>
      <w:sz w:val="22"/>
    </w:rPr>
  </w:style>
  <w:style w:type="character" w:styleId="Hyperlink">
    <w:name w:val="Hyperlink"/>
    <w:semiHidden/>
    <w:rsid w:val="00AB105E"/>
    <w:rPr>
      <w:color w:val="0000FF"/>
      <w:u w:val="single"/>
    </w:rPr>
  </w:style>
  <w:style w:type="character" w:customStyle="1" w:styleId="Heading5Char">
    <w:name w:val="Heading 5 Char"/>
    <w:link w:val="Heading5"/>
    <w:uiPriority w:val="9"/>
    <w:semiHidden/>
    <w:rsid w:val="00123FFE"/>
    <w:rPr>
      <w:rFonts w:ascii="Calibri" w:eastAsia="Times New Roman" w:hAnsi="Calibri" w:cs="Times New Roman"/>
      <w:b/>
      <w:bCs/>
      <w:i/>
      <w:iCs/>
      <w:kern w:val="28"/>
      <w:sz w:val="26"/>
      <w:szCs w:val="26"/>
    </w:rPr>
  </w:style>
  <w:style w:type="character" w:customStyle="1" w:styleId="Heading8Char">
    <w:name w:val="Heading 8 Char"/>
    <w:link w:val="Heading8"/>
    <w:uiPriority w:val="9"/>
    <w:semiHidden/>
    <w:rsid w:val="00123FFE"/>
    <w:rPr>
      <w:rFonts w:ascii="Calibri" w:eastAsia="Times New Roman" w:hAnsi="Calibri" w:cs="Times New Roman"/>
      <w:i/>
      <w:iCs/>
      <w:kern w:val="28"/>
      <w:sz w:val="24"/>
      <w:szCs w:val="24"/>
    </w:rPr>
  </w:style>
  <w:style w:type="table" w:styleId="TableGrid">
    <w:name w:val="Table Grid"/>
    <w:basedOn w:val="TableNormal"/>
    <w:uiPriority w:val="59"/>
    <w:rsid w:val="00123FFE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123FFE"/>
    <w:pPr>
      <w:widowControl/>
    </w:pPr>
    <w:rPr>
      <w:rFonts w:ascii="Arial" w:hAnsi="Arial" w:cs="Arial"/>
      <w:color w:val="000000"/>
      <w:kern w:val="0"/>
      <w:sz w:val="18"/>
      <w:szCs w:val="18"/>
    </w:rPr>
  </w:style>
  <w:style w:type="paragraph" w:styleId="ListParagraph">
    <w:name w:val="List Paragraph"/>
    <w:basedOn w:val="Normal"/>
    <w:uiPriority w:val="34"/>
    <w:qFormat/>
    <w:rsid w:val="002B74BB"/>
    <w:pPr>
      <w:widowControl/>
      <w:spacing w:line="276" w:lineRule="auto"/>
      <w:ind w:left="720"/>
      <w:contextualSpacing/>
    </w:pPr>
    <w:rPr>
      <w:rFonts w:eastAsia="Calibri"/>
      <w:kern w:val="0"/>
      <w:sz w:val="24"/>
      <w:szCs w:val="22"/>
    </w:rPr>
  </w:style>
  <w:style w:type="paragraph" w:customStyle="1" w:styleId="Blockquote">
    <w:name w:val="Blockquote"/>
    <w:basedOn w:val="Normal"/>
    <w:rsid w:val="00123FFE"/>
    <w:pPr>
      <w:widowControl/>
      <w:spacing w:before="100" w:after="100"/>
      <w:ind w:left="360" w:right="360"/>
    </w:pPr>
    <w:rPr>
      <w:rFonts w:ascii="Times New Roman" w:hAnsi="Times New Roman"/>
      <w:kern w:val="0"/>
      <w:sz w:val="24"/>
    </w:rPr>
  </w:style>
  <w:style w:type="paragraph" w:customStyle="1" w:styleId="FieldText">
    <w:name w:val="Field Text"/>
    <w:basedOn w:val="Normal"/>
    <w:rsid w:val="00CB7F0B"/>
    <w:pPr>
      <w:widowControl/>
      <w:spacing w:before="60" w:after="60"/>
    </w:pPr>
    <w:rPr>
      <w:rFonts w:ascii="Arial" w:hAnsi="Arial"/>
      <w:kern w:val="0"/>
      <w:sz w:val="19"/>
    </w:rPr>
  </w:style>
  <w:style w:type="paragraph" w:customStyle="1" w:styleId="MeetingInformation">
    <w:name w:val="Meeting Information"/>
    <w:basedOn w:val="FieldText"/>
    <w:rsid w:val="00CB7F0B"/>
    <w:pPr>
      <w:spacing w:before="0" w:after="0"/>
      <w:ind w:left="990"/>
      <w:jc w:val="right"/>
    </w:pPr>
    <w:rPr>
      <w:rFonts w:cs="Arial"/>
      <w:b/>
      <w:szCs w:val="24"/>
    </w:rPr>
  </w:style>
  <w:style w:type="character" w:customStyle="1" w:styleId="apple-converted-space">
    <w:name w:val="apple-converted-space"/>
    <w:basedOn w:val="DefaultParagraphFont"/>
    <w:rsid w:val="003A5E2E"/>
  </w:style>
  <w:style w:type="paragraph" w:customStyle="1" w:styleId="Style1">
    <w:name w:val="Style1"/>
    <w:basedOn w:val="Heading1"/>
    <w:link w:val="Style1Char"/>
    <w:qFormat/>
    <w:rsid w:val="00A80A45"/>
    <w:pPr>
      <w:numPr>
        <w:numId w:val="15"/>
      </w:numPr>
      <w:ind w:left="360" w:hanging="360"/>
      <w:jc w:val="left"/>
    </w:pPr>
    <w:rPr>
      <w:b w:val="0"/>
      <w:sz w:val="28"/>
      <w:szCs w:val="24"/>
      <w:u w:val="single"/>
    </w:rPr>
  </w:style>
  <w:style w:type="character" w:customStyle="1" w:styleId="Style1Char">
    <w:name w:val="Style1 Char"/>
    <w:basedOn w:val="DefaultParagraphFont"/>
    <w:link w:val="Style1"/>
    <w:rsid w:val="00A80A45"/>
    <w:rPr>
      <w:rFonts w:ascii="Cambria" w:hAnsi="Cambria" w:cs="Arial"/>
      <w:kern w:val="28"/>
      <w:sz w:val="28"/>
      <w:szCs w:val="24"/>
      <w:u w:val="single"/>
    </w:rPr>
  </w:style>
  <w:style w:type="paragraph" w:customStyle="1" w:styleId="Default">
    <w:name w:val="Default"/>
    <w:rsid w:val="004541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enton\Documents\Custom%20Office%20Templates\QIC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8C879-1F3F-4FC0-9DAB-FEA403E9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QIC - Template</Template>
  <TotalTime>1</TotalTime>
  <Pages>2</Pages>
  <Words>491</Words>
  <Characters>2728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19, 2009</vt:lpstr>
    </vt:vector>
  </TitlesOfParts>
  <Company>Painting Turtle Design</Company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19, 2009</dc:title>
  <dc:subject/>
  <dc:creator>Helen Benton</dc:creator>
  <cp:keywords/>
  <cp:lastModifiedBy>Jessica Klos Shapiro</cp:lastModifiedBy>
  <cp:revision>2</cp:revision>
  <cp:lastPrinted>2014-09-30T19:44:00Z</cp:lastPrinted>
  <dcterms:created xsi:type="dcterms:W3CDTF">2017-05-22T20:05:00Z</dcterms:created>
  <dcterms:modified xsi:type="dcterms:W3CDTF">2017-05-22T20:05:00Z</dcterms:modified>
</cp:coreProperties>
</file>